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pPr>
      <w:r>
        <w:rPr/>
        <w:t>Remont wałów i tymczasowy brak niektórych elementów rekonstrukcji w Muzeum Archeologicznym w Biskupinie</w:t>
      </w:r>
    </w:p>
    <w:p>
      <w:pPr>
        <w:pStyle w:val="Normal"/>
        <w:widowControl/>
        <w:bidi w:val="0"/>
        <w:ind w:left="0" w:right="0" w:hanging="0"/>
        <w:jc w:val="left"/>
        <w:rPr/>
      </w:pPr>
      <w:r>
        <w:rPr/>
      </w:r>
    </w:p>
    <w:p>
      <w:pPr>
        <w:pStyle w:val="Normal"/>
        <w:widowControl/>
        <w:bidi w:val="0"/>
        <w:ind w:left="0" w:right="0" w:hanging="0"/>
        <w:jc w:val="both"/>
        <w:rPr/>
      </w:pPr>
      <w:r>
        <w:rPr/>
        <w:t>Charakterystyka budulca oraz bagnistego terenu na którym znajdują się rekonstrukcje, sprawiają, że co około 20-30 lat muszą one podlegać gruntownym remontom. Obecnie jesteśmy w takim właśnie czasie. W roku ubiegłym wymieniliśmy większość rekonstrukcji wałów w obrębie Osady na półwyspie. "Stara" rekonstrukcja wieży bramnej została przy tej okazji zdemontowana. Kolejna już rekonstrukcja bramy będzie ogólną formą zbliżona do poprzedniej. Tym niemniej każda kolejna wizja bramy powstaje na podstawie analizy znalezisk oryginalnych reliktów z przełomu późnej epoki brązu i wczesnej epoki żelaza (ok. 2700 lat temu). Staramy się systematycznie zbliżać do prawdy na temat tego, jak ten fragment osady mógł wyglądać, co samo w sobie jest trudne, gdyż nie zachowało się wiele elementów konstrukcyjnych z tego rejonu osady.</w:t>
      </w:r>
    </w:p>
    <w:p>
      <w:pPr>
        <w:pStyle w:val="Normal"/>
        <w:widowControl/>
        <w:bidi w:val="0"/>
        <w:ind w:left="0" w:right="0" w:hanging="0"/>
        <w:jc w:val="both"/>
        <w:rPr/>
      </w:pPr>
      <w:r>
        <w:rPr/>
      </w:r>
    </w:p>
    <w:p>
      <w:pPr>
        <w:pStyle w:val="Normal"/>
        <w:widowControl/>
        <w:bidi w:val="0"/>
        <w:ind w:left="0" w:right="0" w:hanging="0"/>
        <w:jc w:val="both"/>
        <w:rPr/>
      </w:pPr>
      <w:r>
        <w:rPr/>
        <w:t>Tak więc, mimo że nowo powstająca wieża będzie podobna do poprzedniej, to będzie się jednak nieco różnić. Z tego powodu warto będzie zapoznać się z nowymi rekonstrukcjami, gdy już powstaną. Do zwiedzania dostępne będą wiosną - ze względu na panujące warunki pogodowe trudno nam na tym etapie prac określić dokładną datę.</w:t>
      </w:r>
    </w:p>
    <w:p>
      <w:pPr>
        <w:pStyle w:val="Normal"/>
        <w:widowControl/>
        <w:bidi w:val="0"/>
        <w:ind w:left="0" w:right="0" w:hanging="0"/>
        <w:jc w:val="both"/>
        <w:rPr/>
      </w:pPr>
      <w:r>
        <w:rPr/>
      </w:r>
    </w:p>
    <w:p>
      <w:pPr>
        <w:pStyle w:val="Normal"/>
        <w:widowControl/>
        <w:bidi w:val="0"/>
        <w:ind w:left="0" w:right="0" w:hanging="0"/>
        <w:jc w:val="both"/>
        <w:rPr/>
      </w:pPr>
      <w:r>
        <w:rPr/>
        <w:t xml:space="preserve">W najnowszych propozycjach rekonstrukcji osady, położonej w obecnym Biskupinie, wspieramy się najnowszymi wynikami badań naszego działu archeologicznego. Na podstawie reinterpretacji dokumentacji badań prowadzonych na półwyspie głownie w okresie przedwojennym powstała już nasza najnowsza wystawa stała pt. „Archeologia w Biskupinie. Osada obronna na półwyspie". Treści zawarte na wystawie zaznajamiają zwiedzających rekonstrukcje z wynikami badań archeologicznych prowadzonych na osadzie od 1934 r. po lata 70. XX w. Wyjaśniają proces wznoszenia osady, </w:t>
      </w:r>
      <w:r>
        <w:rPr/>
        <w:t xml:space="preserve">jak i </w:t>
      </w:r>
      <w:r>
        <w:rPr/>
        <w:t>zwracają uwagę na elementy konstrukcyjne, a także przybliżą etapy jej odsłaniania przez archeologów.</w:t>
      </w:r>
    </w:p>
    <w:p>
      <w:pPr>
        <w:pStyle w:val="Normal"/>
        <w:widowControl/>
        <w:bidi w:val="0"/>
        <w:ind w:left="0" w:right="0" w:hanging="0"/>
        <w:jc w:val="both"/>
        <w:rPr/>
      </w:pPr>
      <w:r>
        <w:rPr/>
      </w:r>
    </w:p>
    <w:p>
      <w:pPr>
        <w:pStyle w:val="Normal"/>
        <w:widowControl/>
        <w:bidi w:val="0"/>
        <w:ind w:left="0" w:right="0" w:hanging="0"/>
        <w:jc w:val="both"/>
        <w:rPr/>
      </w:pPr>
      <w:r>
        <w:rPr/>
        <w:t xml:space="preserve">Na wystawie uwagę zwraca odlana z brązu makieta osiedla, stworzona z myślą o osobach niewidomym. Również dla nich wszystkie treści dostępne na wystawie powielone są w formie odczytywanego przez lektora tekstu. Dzięki zastąpieniu oryginalnych zabytków (które są dostępne do obejrzenia na innej wystawie) replikami mogliśmy uniknąć zamykania ich w gablotach, co powoduje że są możliwe do poznania również przez osoby niewidome za pomocą dotyku. </w:t>
      </w:r>
    </w:p>
    <w:p>
      <w:pPr>
        <w:pStyle w:val="Normal"/>
        <w:widowControl/>
        <w:bidi w:val="0"/>
        <w:ind w:left="0" w:right="0" w:hanging="0"/>
        <w:jc w:val="both"/>
        <w:rPr/>
      </w:pPr>
      <w:r>
        <w:rPr/>
      </w:r>
    </w:p>
    <w:p>
      <w:pPr>
        <w:pStyle w:val="Normal"/>
        <w:widowControl/>
        <w:bidi w:val="0"/>
        <w:ind w:left="0" w:right="0" w:hanging="0"/>
        <w:jc w:val="both"/>
        <w:rPr/>
      </w:pPr>
      <w:r>
        <w:rPr/>
        <w:t>Na wystawie obejrzeć można film, ukazujący w postaci grafiki trójwymiarowej proces wznoszenia osady oraz jej możliwy całościowy wygląd w przeszłości.</w:t>
      </w:r>
    </w:p>
    <w:p>
      <w:pPr>
        <w:pStyle w:val="Normal"/>
        <w:widowControl/>
        <w:bidi w:val="0"/>
        <w:ind w:left="0" w:right="0" w:hanging="0"/>
        <w:jc w:val="left"/>
        <w:rPr/>
      </w:pPr>
      <w:r>
        <w:rPr/>
      </w:r>
    </w:p>
    <w:p>
      <w:pPr>
        <w:pStyle w:val="Normal"/>
        <w:widowControl/>
        <w:bidi w:val="0"/>
        <w:ind w:left="0" w:right="0" w:hanging="0"/>
        <w:jc w:val="left"/>
        <w:rPr/>
      </w:pPr>
      <w:r>
        <w:rPr/>
        <w:t>Łukasz Gackowski</w:t>
      </w:r>
    </w:p>
    <w:p>
      <w:pPr>
        <w:pStyle w:val="Normal"/>
        <w:widowControl/>
        <w:bidi w:val="0"/>
        <w:ind w:left="0" w:right="0" w:hanging="0"/>
        <w:jc w:val="left"/>
        <w:rPr/>
      </w:pPr>
      <w:r>
        <w:rPr/>
        <w:t>Rzecznik prasowy Muzeum Archeologicznego w Biskupinie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1</Pages>
  <Words>356</Words>
  <Characters>2212</Characters>
  <CharactersWithSpaces>2561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2021-03-03T15:37:37Z</dcterms:created>
  <dc:creator/>
  <dc:description/>
  <dc:language>pl-PL</dc:language>
  <cp:lastModifiedBy/>
  <dcterms:modified xsi:type="dcterms:W3CDTF">2021-03-03T15:41:07Z</dcterms:modified>
  <cp:revision>1</cp:revision>
  <dc:subject/>
  <dc:title/>
</cp:coreProperties>
</file>